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182E2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28"/>
          <w:szCs w:val="13"/>
        </w:rPr>
        <w:t>政府采购货物买卖合同（标准正式版</w:t>
      </w:r>
      <w:r>
        <w:rPr>
          <w:rFonts w:hint="eastAsia" w:ascii="Arial" w:hAnsi="Arial" w:eastAsia="等线" w:cs="Arial"/>
          <w:b/>
          <w:sz w:val="28"/>
          <w:szCs w:val="13"/>
          <w:lang w:val="en-US" w:eastAsia="zh-CN"/>
        </w:rPr>
        <w:t>仅供参考</w:t>
      </w:r>
      <w:r>
        <w:rPr>
          <w:rFonts w:ascii="Arial" w:hAnsi="Arial" w:eastAsia="等线" w:cs="Arial"/>
          <w:b/>
          <w:sz w:val="28"/>
          <w:szCs w:val="13"/>
        </w:rPr>
        <w:t>）</w:t>
      </w:r>
    </w:p>
    <w:p w14:paraId="1018CC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合同编号：</w:t>
      </w:r>
      <w:r>
        <w:rPr>
          <w:rFonts w:ascii="Arial" w:hAnsi="Arial" w:eastAsia="等线" w:cs="Arial"/>
          <w:sz w:val="22"/>
        </w:rPr>
        <w:t>_________________________</w:t>
      </w:r>
    </w:p>
    <w:p w14:paraId="6B120A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项目名称：</w:t>
      </w:r>
      <w:r>
        <w:rPr>
          <w:rFonts w:ascii="Arial" w:hAnsi="Arial" w:eastAsia="等线" w:cs="Arial"/>
          <w:sz w:val="22"/>
        </w:rPr>
        <w:t>_________________________</w:t>
      </w:r>
    </w:p>
    <w:p w14:paraId="15B07A8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签订地点：</w:t>
      </w:r>
      <w:r>
        <w:rPr>
          <w:rFonts w:ascii="Arial" w:hAnsi="Arial" w:eastAsia="等线" w:cs="Arial"/>
          <w:sz w:val="22"/>
        </w:rPr>
        <w:t>_________________________</w:t>
      </w:r>
    </w:p>
    <w:p w14:paraId="274D5D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签订日期：</w:t>
      </w:r>
      <w:r>
        <w:rPr>
          <w:rFonts w:ascii="Arial" w:hAnsi="Arial" w:eastAsia="等线" w:cs="Arial"/>
          <w:sz w:val="22"/>
        </w:rPr>
        <w:t>______年____月____日</w:t>
      </w:r>
    </w:p>
    <w:p w14:paraId="2B5A53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根据《中华人民共和国民法典》《中华人民共和国政府采购法》及其实施条例等相关法律法规，本项目经过公开招标（竞争性磋商/询价）采购方式，甲乙双方本着平等自愿、公平诚信的原则，依据本项目招标文件、中标（成交）响应文件及澄清、答疑、补遗文件，订立本合同，以资共同信守。</w:t>
      </w:r>
    </w:p>
    <w:p w14:paraId="755470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甲方（采购人）：</w:t>
      </w:r>
      <w:r>
        <w:rPr>
          <w:rFonts w:ascii="Arial" w:hAnsi="Arial" w:eastAsia="等线" w:cs="Arial"/>
          <w:sz w:val="22"/>
        </w:rPr>
        <w:t>_________________________</w:t>
      </w:r>
    </w:p>
    <w:p w14:paraId="7ECD8A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地址：___________________________________</w:t>
      </w:r>
    </w:p>
    <w:p w14:paraId="26726A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联系人及电话：___________________________</w:t>
      </w:r>
    </w:p>
    <w:p w14:paraId="177BB62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乙方（中标/成交供应商）：</w:t>
      </w:r>
      <w:r>
        <w:rPr>
          <w:rFonts w:ascii="Arial" w:hAnsi="Arial" w:eastAsia="等线" w:cs="Arial"/>
          <w:sz w:val="22"/>
        </w:rPr>
        <w:t>_________________________</w:t>
      </w:r>
    </w:p>
    <w:p w14:paraId="4FF250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地址：___________________________________</w:t>
      </w:r>
    </w:p>
    <w:p w14:paraId="32C97D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联系人及电话：___________________________</w:t>
      </w:r>
    </w:p>
    <w:p w14:paraId="50EFEA23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第一条 采购内容及合同范围</w:t>
      </w:r>
      <w:bookmarkEnd w:id="0"/>
    </w:p>
    <w:p w14:paraId="259407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乙方向甲方提供本项目招标（采购）文件、中标响应文件承诺的全部货物、配套设备、辅料、运输、安装、调试、培训、质保、售后等全部内容。</w:t>
      </w:r>
    </w:p>
    <w:p w14:paraId="298368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具体设备名称、规格型号、品牌、参数、数量、技术标准、服务要求均以</w:t>
      </w:r>
      <w:r>
        <w:rPr>
          <w:rFonts w:ascii="Arial" w:hAnsi="Arial" w:eastAsia="等线" w:cs="Arial"/>
          <w:b/>
          <w:sz w:val="22"/>
        </w:rPr>
        <w:t>招标文件、中标响应文件、中标结果公告</w:t>
      </w:r>
      <w:r>
        <w:rPr>
          <w:rFonts w:ascii="Arial" w:hAnsi="Arial" w:eastAsia="等线" w:cs="Arial"/>
          <w:sz w:val="22"/>
        </w:rPr>
        <w:t>为准，为本合同不可分割组成部分。</w:t>
      </w:r>
    </w:p>
    <w:p w14:paraId="32EB94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乙方承诺本次投标业绩、资质、技术参数全部真实有效，若存在虚假业绩、资料造假、参数不符等情形，甲方有权</w:t>
      </w:r>
      <w:r>
        <w:rPr>
          <w:rFonts w:ascii="Arial" w:hAnsi="Arial" w:eastAsia="等线" w:cs="Arial"/>
          <w:b/>
          <w:sz w:val="22"/>
        </w:rPr>
        <w:t>单方解除合同、没收履约保证金、追究违约责任并上报监管部门</w:t>
      </w:r>
      <w:r>
        <w:rPr>
          <w:rFonts w:ascii="Arial" w:hAnsi="Arial" w:eastAsia="等线" w:cs="Arial"/>
          <w:sz w:val="22"/>
        </w:rPr>
        <w:t>。</w:t>
      </w:r>
    </w:p>
    <w:p w14:paraId="0A417B45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第二条 合同金额</w:t>
      </w:r>
      <w:bookmarkEnd w:id="1"/>
    </w:p>
    <w:p w14:paraId="1465EA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本合同总价（含税包干价）：人民币（大写）________________元整（¥___________元）。</w:t>
      </w:r>
    </w:p>
    <w:p w14:paraId="3127E9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本价格为</w:t>
      </w:r>
      <w:r>
        <w:rPr>
          <w:rFonts w:ascii="Arial" w:hAnsi="Arial" w:eastAsia="等线" w:cs="Arial"/>
          <w:b/>
          <w:sz w:val="22"/>
        </w:rPr>
        <w:t>包干闭口价</w:t>
      </w:r>
      <w:r>
        <w:rPr>
          <w:rFonts w:ascii="Arial" w:hAnsi="Arial" w:eastAsia="等线" w:cs="Arial"/>
          <w:sz w:val="22"/>
        </w:rPr>
        <w:t>，包含货物材料费、加工费、设备费、运输费、装卸费、安装调试费、税费、培训费、质保服务费、备品备件、验收交付等一切费用，甲方无需另行支付其他任何费用。</w:t>
      </w:r>
    </w:p>
    <w:p w14:paraId="3E8B71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除甲乙双方书面确认的合法变更外，合同价格不作任何调整。</w:t>
      </w:r>
    </w:p>
    <w:p w14:paraId="4518B6AB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第三条 交付、安装与工期</w:t>
      </w:r>
      <w:bookmarkEnd w:id="2"/>
    </w:p>
    <w:p w14:paraId="46507D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交付地点</w:t>
      </w:r>
      <w:r>
        <w:rPr>
          <w:rFonts w:ascii="Arial" w:hAnsi="Arial" w:eastAsia="等线" w:cs="Arial"/>
          <w:sz w:val="22"/>
        </w:rPr>
        <w:t>：甲方指定地点。</w:t>
      </w:r>
    </w:p>
    <w:p w14:paraId="432C5F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交付及完工期限</w:t>
      </w:r>
      <w:r>
        <w:rPr>
          <w:rFonts w:ascii="Arial" w:hAnsi="Arial" w:eastAsia="等线" w:cs="Arial"/>
          <w:sz w:val="22"/>
        </w:rPr>
        <w:t>：合同生效后______日历天内完成全部供货、安装、调试、试运行并达到验收合格标准。</w:t>
      </w:r>
    </w:p>
    <w:p w14:paraId="26D98C8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乙方负责全程运输、卸货、就位、安装、调试，确保设备正常稳定运行，全部费用由乙方承担。</w:t>
      </w:r>
    </w:p>
    <w:p w14:paraId="225DE7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交付标准：完全满足招标文件技术参数、国家现行标准、行业规范，系统运行稳定、资料齐全、验收合格。</w:t>
      </w:r>
    </w:p>
    <w:p w14:paraId="74FEA13F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第四条 质量标准与质保服务</w:t>
      </w:r>
      <w:bookmarkEnd w:id="3"/>
    </w:p>
    <w:p w14:paraId="47704C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本项目所有货物必须为全新、原厂正品、未使用过的合格产品，符合国家、行业标准及招标文件全部技术要求。</w:t>
      </w:r>
    </w:p>
    <w:p w14:paraId="775FCE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质保期</w:t>
      </w:r>
      <w:r>
        <w:rPr>
          <w:rFonts w:ascii="Arial" w:hAnsi="Arial" w:eastAsia="等线" w:cs="Arial"/>
          <w:sz w:val="22"/>
        </w:rPr>
        <w:t>：自项目整体验收合格之日起______年。质保期内非人为损坏的一切故障、损坏、缺陷由乙方免费维修、免费更换、免费升级。</w:t>
      </w:r>
    </w:p>
    <w:p w14:paraId="2B199D5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售后响应：接到甲方故障通知后，______小时内响应，______小时内到场处置，确保系统正常运行。</w:t>
      </w:r>
    </w:p>
    <w:p w14:paraId="323196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质保期内乙方须提供技术指导、日常维护咨询、系统调试、故障排查等全部服务内容。</w:t>
      </w:r>
    </w:p>
    <w:p w14:paraId="056D0BEB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第五条 验收标准与验收流程</w:t>
      </w:r>
      <w:bookmarkEnd w:id="4"/>
    </w:p>
    <w:p w14:paraId="4B875E8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乙方完工后向甲方提交完整竣工资料、设备清单、合格证、检测报告、使用说明书、发票等全套资料，申请竣工验收。</w:t>
      </w:r>
    </w:p>
    <w:p w14:paraId="4970B3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甲方按照招标文件、合同约定、国家规范组织验收，可自行验收或委托第三方验收。</w:t>
      </w:r>
    </w:p>
    <w:p w14:paraId="05FB58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验收不合格的，乙方须在甲方规定期限内无条件整改、返工、更换，直至验收合格，产生的一切费用及工期延误责任由乙方承担。</w:t>
      </w:r>
    </w:p>
    <w:p w14:paraId="46B59D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验收合格后签署验收报告，作为付款依据。</w:t>
      </w:r>
    </w:p>
    <w:p w14:paraId="032D2C94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第六条 付款方式</w:t>
      </w:r>
      <w:bookmarkEnd w:id="5"/>
    </w:p>
    <w:p w14:paraId="731700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本项目资金来源为财政资金，付款方式如下（可按项目实际修改）：</w:t>
      </w:r>
    </w:p>
    <w:p w14:paraId="631334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预付款：</w:t>
      </w:r>
      <w:r>
        <w:rPr>
          <w:rFonts w:ascii="Arial" w:hAnsi="Arial" w:eastAsia="等线" w:cs="Arial"/>
          <w:sz w:val="22"/>
        </w:rPr>
        <w:t>合同生效后，根据财政资金安排支付合同总价______%；</w:t>
      </w:r>
    </w:p>
    <w:p w14:paraId="3B42C3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进度款/验收款：</w:t>
      </w:r>
      <w:r>
        <w:rPr>
          <w:rFonts w:ascii="Arial" w:hAnsi="Arial" w:eastAsia="等线" w:cs="Arial"/>
          <w:sz w:val="22"/>
        </w:rPr>
        <w:t>项目全部完工、验收合格后，支付至合同总价______%；</w:t>
      </w:r>
    </w:p>
    <w:p w14:paraId="21894A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3. </w:t>
      </w:r>
      <w:r>
        <w:rPr>
          <w:rFonts w:ascii="Arial" w:hAnsi="Arial" w:eastAsia="等线" w:cs="Arial"/>
          <w:b/>
          <w:sz w:val="22"/>
        </w:rPr>
        <w:t>质保尾款：</w:t>
      </w:r>
      <w:r>
        <w:rPr>
          <w:rFonts w:ascii="Arial" w:hAnsi="Arial" w:eastAsia="等线" w:cs="Arial"/>
          <w:sz w:val="22"/>
        </w:rPr>
        <w:t>剩余______%作为质保金，质保期满、无质量问题后一次性无息付清。</w:t>
      </w:r>
    </w:p>
    <w:p w14:paraId="616F08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所有付款均以财政资金到位、资料齐全、审核通过为前提，甲方不承担财政拨付延迟造成的付款延误责任。</w:t>
      </w:r>
    </w:p>
    <w:p w14:paraId="1E8557D1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第七条 履约保证金</w:t>
      </w:r>
      <w:bookmarkEnd w:id="6"/>
    </w:p>
    <w:p w14:paraId="2DD597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乙方按采购要求缴纳履约保证金，金额：___________元。</w:t>
      </w:r>
    </w:p>
    <w:p w14:paraId="0D57F6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项目验收合格、履约完毕、无违约情形后，按财政流程无息退还。</w:t>
      </w:r>
    </w:p>
    <w:p w14:paraId="5BADDEF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乙方存在弄虚作假、质量不达标、工期延误、擅自转包、拒不履约等违约行为的，甲方有权扣除全部或部分履约保证金，并追究损失。</w:t>
      </w:r>
    </w:p>
    <w:p w14:paraId="7551F6A0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第八条 双方权利与义务</w:t>
      </w:r>
      <w:bookmarkEnd w:id="7"/>
    </w:p>
    <w:p w14:paraId="15D4AF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（一）甲方权利义务</w:t>
      </w:r>
    </w:p>
    <w:p w14:paraId="67D581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负责提供施工及安装场地、必要现场配合；</w:t>
      </w:r>
    </w:p>
    <w:p w14:paraId="558C33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按合同约定及时组织验收、依规办理付款；</w:t>
      </w:r>
    </w:p>
    <w:p w14:paraId="6F31406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对乙方供货质量、进度、服务进行监督考核。</w:t>
      </w:r>
    </w:p>
    <w:p w14:paraId="0748B8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（二）乙方权利义务</w:t>
      </w:r>
    </w:p>
    <w:p w14:paraId="149286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严格按照招标文件、投标承诺、合同约定保质保量按期完成全部工作；</w:t>
      </w:r>
    </w:p>
    <w:p w14:paraId="74A661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保证所提供业绩、资质、材料全部真实有效，若存在虚假，自愿接受废标、解约、追责、记入不良记录等处理；</w:t>
      </w:r>
    </w:p>
    <w:p w14:paraId="472D73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严禁转包、违法分包，一经发现甲方可单方解除合同、没收保证金；</w:t>
      </w:r>
    </w:p>
    <w:p w14:paraId="7521E8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承担项目实施期间的人员安全、施工安全、财产安全全部责任。</w:t>
      </w:r>
    </w:p>
    <w:p w14:paraId="49C4A0AD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第九条 违约责任</w:t>
      </w:r>
      <w:bookmarkEnd w:id="8"/>
    </w:p>
    <w:p w14:paraId="423391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乙方逾期完工的，每逾期一日按合同总价0.5‰支付违约金，逾期超15日，甲方有权解除合同。</w:t>
      </w:r>
    </w:p>
    <w:p w14:paraId="6E6543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货物质量、参数、品牌与投标文件不符、存在瑕疵或不合格的，乙方须无条件更换、返工，并承担合同总价5%—20%违约金。</w:t>
      </w:r>
    </w:p>
    <w:p w14:paraId="44D468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查实业绩造假、资料造假、虚假响应的，属于根本性违约，甲方立即解除合同、没收履约保证金、追偿全部损失，并上报政府采购监管部门记入不良行为记录。</w:t>
      </w:r>
    </w:p>
    <w:p w14:paraId="3185D8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甲方逾期付款的，按财政相关规定执行。</w:t>
      </w:r>
    </w:p>
    <w:p w14:paraId="6D4BF603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第十条 合同变更与解除</w:t>
      </w:r>
      <w:bookmarkEnd w:id="9"/>
    </w:p>
    <w:p w14:paraId="03F3B0D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任何合同变更必须双方书面签字盖章，方可生效，严禁私自变更实质性内容。</w:t>
      </w:r>
    </w:p>
    <w:p w14:paraId="0439A3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因乙方虚假投标、质量严重不合格、擅自停工、拒不整改等情形，甲方可单方解除合同并追责。</w:t>
      </w:r>
    </w:p>
    <w:p w14:paraId="29E6E3ED">
      <w:pPr>
        <w:spacing w:before="320" w:after="120" w:line="288" w:lineRule="auto"/>
        <w:ind w:left="0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第十一条 争议解决</w:t>
      </w:r>
      <w:bookmarkEnd w:id="10"/>
    </w:p>
    <w:p w14:paraId="4D1DC2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本合同履行过程中发生争议，双方优先协商解决；协商不成的，向</w:t>
      </w:r>
      <w:r>
        <w:rPr>
          <w:rFonts w:ascii="Arial" w:hAnsi="Arial" w:eastAsia="等线" w:cs="Arial"/>
          <w:b/>
          <w:sz w:val="22"/>
        </w:rPr>
        <w:t>项目所在地人民法院</w:t>
      </w:r>
      <w:r>
        <w:rPr>
          <w:rFonts w:ascii="Arial" w:hAnsi="Arial" w:eastAsia="等线" w:cs="Arial"/>
          <w:sz w:val="22"/>
        </w:rPr>
        <w:t>提起诉讼。</w:t>
      </w:r>
    </w:p>
    <w:p w14:paraId="16F8ABC0">
      <w:pPr>
        <w:spacing w:before="320" w:after="120" w:line="288" w:lineRule="auto"/>
        <w:ind w:left="0"/>
        <w:jc w:val="left"/>
        <w:outlineLvl w:val="1"/>
      </w:pPr>
      <w:bookmarkStart w:id="11" w:name="heading_11"/>
      <w:r>
        <w:rPr>
          <w:rFonts w:ascii="Arial" w:hAnsi="Arial" w:eastAsia="等线" w:cs="Arial"/>
          <w:b/>
          <w:sz w:val="32"/>
        </w:rPr>
        <w:t>第十二条 合同组成文件（优先级排序）</w:t>
      </w:r>
      <w:bookmarkEnd w:id="11"/>
    </w:p>
    <w:p w14:paraId="21DA9F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本合同正式文本；</w:t>
      </w:r>
    </w:p>
    <w:p w14:paraId="336CF0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中标（成交）通知书；</w:t>
      </w:r>
    </w:p>
    <w:p w14:paraId="680AB66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招标文件、答疑、补遗文件；</w:t>
      </w:r>
    </w:p>
    <w:p w14:paraId="080693E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乙方投标（响应）文件及承诺资料；</w:t>
      </w:r>
    </w:p>
    <w:p w14:paraId="72F800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双方确认的书面补充协议。</w:t>
      </w:r>
    </w:p>
    <w:p w14:paraId="6D46C4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上述文件互为补充、具有同等法律效力，约定不一致时，按以上优先级执行。</w:t>
      </w:r>
    </w:p>
    <w:p w14:paraId="0C908B93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第十三条 其他约定</w:t>
      </w:r>
      <w:bookmarkEnd w:id="12"/>
    </w:p>
    <w:p w14:paraId="017D8C6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本合同一式肆份，甲方贰份、乙方壹份、政府采购备案壹份，具有同等法律效力。</w:t>
      </w:r>
    </w:p>
    <w:p w14:paraId="319F303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本合同自双方签字盖章之日起生效。</w:t>
      </w:r>
    </w:p>
    <w:p w14:paraId="75A4698A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3. 本合同未尽事宜，按政府采购相关法律法规执行。</w:t>
      </w:r>
    </w:p>
    <w:p w14:paraId="6A7FB87E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4.本合同最终以甲乙双方签订内容为主。</w:t>
      </w:r>
      <w:bookmarkStart w:id="13" w:name="_GoBack"/>
      <w:bookmarkEnd w:id="13"/>
    </w:p>
    <w:p w14:paraId="087E5D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（以下无正文，为签字盖章页）</w:t>
      </w:r>
    </w:p>
    <w:p w14:paraId="65F040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甲方（盖章）：</w:t>
      </w:r>
      <w:r>
        <w:rPr>
          <w:rFonts w:ascii="Arial" w:hAnsi="Arial" w:eastAsia="等线" w:cs="Arial"/>
          <w:sz w:val="22"/>
        </w:rPr>
        <w:t>_________________________</w:t>
      </w:r>
    </w:p>
    <w:p w14:paraId="7D4593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法定代表人/授权代表人：_______________</w:t>
      </w:r>
    </w:p>
    <w:p w14:paraId="0FE04D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日期：______年____月____日</w:t>
      </w:r>
    </w:p>
    <w:p w14:paraId="5AA0456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乙方（盖章）：</w:t>
      </w:r>
      <w:r>
        <w:rPr>
          <w:rFonts w:ascii="Arial" w:hAnsi="Arial" w:eastAsia="等线" w:cs="Arial"/>
          <w:sz w:val="22"/>
        </w:rPr>
        <w:t>_________________________</w:t>
      </w:r>
    </w:p>
    <w:p w14:paraId="5EF48D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法定代表人/授权代表人：_______________</w:t>
      </w:r>
    </w:p>
    <w:p w14:paraId="70A96A4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日期：______年____月____日</w:t>
      </w:r>
    </w:p>
    <w:p w14:paraId="049BDFB8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B6C8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A8C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81455"/>
    <w:rsid w:val="10D26947"/>
    <w:rsid w:val="13392CAD"/>
    <w:rsid w:val="1C3715D7"/>
    <w:rsid w:val="1D0C76D3"/>
    <w:rsid w:val="25407ECB"/>
    <w:rsid w:val="346534AA"/>
    <w:rsid w:val="4F133DD7"/>
    <w:rsid w:val="51D6733E"/>
    <w:rsid w:val="584E5E80"/>
    <w:rsid w:val="5C593045"/>
    <w:rsid w:val="5FC8476A"/>
    <w:rsid w:val="68817BAC"/>
    <w:rsid w:val="69BA3375"/>
    <w:rsid w:val="6EBF31DC"/>
    <w:rsid w:val="700F04E7"/>
    <w:rsid w:val="79295E21"/>
    <w:rsid w:val="796E7CD8"/>
    <w:rsid w:val="7B566C76"/>
    <w:rsid w:val="7BC105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2283</Words>
  <Characters>2762</Characters>
  <TotalTime>3</TotalTime>
  <ScaleCrop>false</ScaleCrop>
  <LinksUpToDate>false</LinksUpToDate>
  <CharactersWithSpaces>2823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2026-07-20T07:33:00Z</dcterms:created>
  <dc:creator>Apache POI</dc:creator>
  <cp:lastModifiedBy>平凡的向日葵</cp:lastModifiedBy>
  <dcterms:modified xsi:type="dcterms:W3CDTF">2026-07-20T07:37:48Z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{"Label":"1","ContentProducer":"001191110102MACQD9K64010000","ProduceID":"7664510044567309574","ReservedCode1":"","ContentPropagator":"","PropagateID":"","ReservedCode2":""}</vt:lpwstr>
  </property>
  <property fmtid="{D5CDD505-2E9C-101B-9397-08002B2CF9AE}" pid="3" name="KSOProductBuildVer">
    <vt:lpwstr>2052-12.1.0.21541</vt:lpwstr>
  </property>
  <property fmtid="{D5CDD505-2E9C-101B-9397-08002B2CF9AE}" pid="4" name="ICV">
    <vt:lpwstr>EA6225B349EE43F4B866FFB3775C38B3_13</vt:lpwstr>
  </property>
  <property fmtid="{D5CDD505-2E9C-101B-9397-08002B2CF9AE}" pid="5" name="KSOTemplateDocerSaveRecord">
    <vt:lpwstr>eyJoZGlkIjoiZDVjYTEwZjM0MmI1NzQ3YzM5ZjI4ZGMzOGIwZjRjMzAiLCJ1c2VySWQiOiI0NjM2NjE2NTMifQ==</vt:lpwstr>
  </property>
</Properties>
</file>